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43636F2E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526330">
        <w:rPr>
          <w:b/>
          <w:caps/>
          <w:sz w:val="24"/>
          <w:szCs w:val="24"/>
        </w:rPr>
        <w:t>2</w:t>
      </w:r>
      <w:r w:rsidR="00F1337C">
        <w:rPr>
          <w:b/>
          <w:caps/>
          <w:sz w:val="24"/>
          <w:szCs w:val="24"/>
        </w:rPr>
        <w:t xml:space="preserve">5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58AD03E9" w14:textId="77777777" w:rsidR="000D4788" w:rsidRPr="00711E63" w:rsidRDefault="000D4788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449CC05A" w:rsidR="00747150" w:rsidRPr="00711E63" w:rsidRDefault="000D478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35495771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F1337C">
        <w:rPr>
          <w:sz w:val="24"/>
          <w:szCs w:val="24"/>
        </w:rPr>
        <w:t>П</w:t>
      </w:r>
      <w:r w:rsidR="000D4788">
        <w:rPr>
          <w:sz w:val="24"/>
          <w:szCs w:val="24"/>
        </w:rPr>
        <w:t>.</w:t>
      </w:r>
      <w:r w:rsidR="00F1337C">
        <w:rPr>
          <w:sz w:val="24"/>
          <w:szCs w:val="24"/>
        </w:rPr>
        <w:t>А.В</w:t>
      </w:r>
      <w:r w:rsidR="0052633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F1337C" w:rsidRDefault="00DA0722" w:rsidP="00910619">
      <w:pPr>
        <w:ind w:firstLine="708"/>
        <w:jc w:val="both"/>
        <w:rPr>
          <w:sz w:val="24"/>
          <w:szCs w:val="24"/>
        </w:rPr>
      </w:pPr>
    </w:p>
    <w:p w14:paraId="46EA1D54" w14:textId="05C317DB" w:rsidR="00F1337C" w:rsidRPr="00F1337C" w:rsidRDefault="00134F9C" w:rsidP="00F1337C">
      <w:pPr>
        <w:jc w:val="both"/>
        <w:rPr>
          <w:sz w:val="24"/>
          <w:szCs w:val="24"/>
        </w:rPr>
      </w:pPr>
      <w:r w:rsidRPr="00F1337C">
        <w:rPr>
          <w:sz w:val="24"/>
          <w:szCs w:val="24"/>
        </w:rPr>
        <w:t xml:space="preserve">          </w:t>
      </w:r>
      <w:r w:rsidR="00F1337C" w:rsidRPr="00F1337C">
        <w:rPr>
          <w:sz w:val="24"/>
          <w:szCs w:val="24"/>
        </w:rPr>
        <w:t>16.01.2019 г. в АПМО поступила жалоба Б</w:t>
      </w:r>
      <w:r w:rsidR="000D4788">
        <w:rPr>
          <w:sz w:val="24"/>
          <w:szCs w:val="24"/>
        </w:rPr>
        <w:t>.</w:t>
      </w:r>
      <w:r w:rsidR="00F1337C" w:rsidRPr="00F1337C">
        <w:rPr>
          <w:sz w:val="24"/>
          <w:szCs w:val="24"/>
        </w:rPr>
        <w:t xml:space="preserve">О.В. в отношении адвоката </w:t>
      </w:r>
      <w:r w:rsidR="000D4788">
        <w:rPr>
          <w:sz w:val="24"/>
          <w:szCs w:val="24"/>
        </w:rPr>
        <w:t>П.А.В.</w:t>
      </w:r>
      <w:r w:rsidR="00F1337C">
        <w:rPr>
          <w:sz w:val="24"/>
          <w:szCs w:val="24"/>
        </w:rPr>
        <w:t xml:space="preserve">, имеющего </w:t>
      </w:r>
      <w:r w:rsidR="00F1337C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F1337C" w:rsidRPr="00EC6ED3">
        <w:rPr>
          <w:sz w:val="24"/>
        </w:rPr>
        <w:t xml:space="preserve"> </w:t>
      </w:r>
      <w:r w:rsidR="000D4788">
        <w:rPr>
          <w:sz w:val="24"/>
        </w:rPr>
        <w:t>….</w:t>
      </w:r>
      <w:proofErr w:type="gramEnd"/>
      <w:r w:rsidR="000D4788">
        <w:rPr>
          <w:sz w:val="24"/>
        </w:rPr>
        <w:t>.</w:t>
      </w:r>
      <w:r w:rsidR="00F1337C">
        <w:rPr>
          <w:sz w:val="24"/>
        </w:rPr>
        <w:t>,</w:t>
      </w:r>
      <w:r w:rsidR="00F1337C" w:rsidRPr="00F1337C">
        <w:rPr>
          <w:sz w:val="24"/>
          <w:szCs w:val="24"/>
        </w:rPr>
        <w:t xml:space="preserve"> в которой сообщается, что в производстве К</w:t>
      </w:r>
      <w:r w:rsidR="000D4788">
        <w:rPr>
          <w:sz w:val="24"/>
          <w:szCs w:val="24"/>
        </w:rPr>
        <w:t>.</w:t>
      </w:r>
      <w:r w:rsidR="00F1337C" w:rsidRPr="00F1337C">
        <w:rPr>
          <w:sz w:val="24"/>
          <w:szCs w:val="24"/>
        </w:rPr>
        <w:t xml:space="preserve"> городского суда МО находится уголовное дело по обвинению заявителя по ч. 1 ст. 264 УК РФ. Защиту потерпевшей по делу осуществляет адвокат П</w:t>
      </w:r>
      <w:r w:rsidR="000D4788">
        <w:rPr>
          <w:sz w:val="24"/>
          <w:szCs w:val="24"/>
        </w:rPr>
        <w:t>.</w:t>
      </w:r>
      <w:r w:rsidR="00F1337C" w:rsidRPr="00F1337C">
        <w:rPr>
          <w:sz w:val="24"/>
          <w:szCs w:val="24"/>
        </w:rPr>
        <w:t>А.В. Заявитель полагает, что адвокат нарушил п. 4 ст. 16 Кодекса профессиональной этики адвоката, поскольку не уведомил Совет о принятии поручения против другого адвоката, не уведомил об этом коллегу и при соблюдении интересов доверителя не предложил окончить спор миром.</w:t>
      </w:r>
    </w:p>
    <w:p w14:paraId="30F25D6C" w14:textId="709B557C" w:rsidR="005910EA" w:rsidRPr="006C61C6" w:rsidRDefault="0017580B" w:rsidP="00F133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337C">
        <w:rPr>
          <w:sz w:val="24"/>
          <w:szCs w:val="24"/>
        </w:rPr>
        <w:t>6</w:t>
      </w:r>
      <w:r w:rsidR="00134F9C">
        <w:rPr>
          <w:sz w:val="24"/>
          <w:szCs w:val="24"/>
        </w:rPr>
        <w:t>.01.2019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69DED806" w:rsidR="008C3685" w:rsidRPr="0017580B" w:rsidRDefault="006D07BC" w:rsidP="006D07BC">
      <w:pPr>
        <w:ind w:firstLine="708"/>
        <w:jc w:val="both"/>
        <w:rPr>
          <w:sz w:val="24"/>
          <w:szCs w:val="24"/>
        </w:rPr>
      </w:pPr>
      <w:r w:rsidRPr="0017580B">
        <w:rPr>
          <w:sz w:val="24"/>
          <w:szCs w:val="24"/>
        </w:rPr>
        <w:t xml:space="preserve">Квалификационная комиссия </w:t>
      </w:r>
      <w:r w:rsidR="00547942" w:rsidRPr="0017580B">
        <w:rPr>
          <w:sz w:val="24"/>
          <w:szCs w:val="24"/>
        </w:rPr>
        <w:t>2</w:t>
      </w:r>
      <w:r w:rsidR="00403C2D" w:rsidRPr="0017580B">
        <w:rPr>
          <w:sz w:val="24"/>
          <w:szCs w:val="24"/>
        </w:rPr>
        <w:t>6</w:t>
      </w:r>
      <w:r w:rsidR="00D76719" w:rsidRPr="0017580B">
        <w:rPr>
          <w:sz w:val="24"/>
          <w:szCs w:val="24"/>
        </w:rPr>
        <w:t>.</w:t>
      </w:r>
      <w:r w:rsidR="00284A92" w:rsidRPr="0017580B">
        <w:rPr>
          <w:sz w:val="24"/>
          <w:szCs w:val="24"/>
        </w:rPr>
        <w:t>0</w:t>
      </w:r>
      <w:r w:rsidR="00403C2D" w:rsidRPr="0017580B">
        <w:rPr>
          <w:sz w:val="24"/>
          <w:szCs w:val="24"/>
        </w:rPr>
        <w:t>2</w:t>
      </w:r>
      <w:r w:rsidRPr="0017580B">
        <w:rPr>
          <w:sz w:val="24"/>
          <w:szCs w:val="24"/>
        </w:rPr>
        <w:t>.201</w:t>
      </w:r>
      <w:r w:rsidR="00284A92" w:rsidRPr="0017580B">
        <w:rPr>
          <w:sz w:val="24"/>
          <w:szCs w:val="24"/>
        </w:rPr>
        <w:t>9</w:t>
      </w:r>
      <w:r w:rsidRPr="0017580B">
        <w:rPr>
          <w:sz w:val="24"/>
          <w:szCs w:val="24"/>
        </w:rPr>
        <w:t xml:space="preserve"> г. </w:t>
      </w:r>
      <w:r w:rsidRPr="00F1337C">
        <w:rPr>
          <w:sz w:val="24"/>
          <w:szCs w:val="24"/>
        </w:rPr>
        <w:t xml:space="preserve">дала </w:t>
      </w:r>
      <w:r w:rsidR="006155F8" w:rsidRPr="00F1337C">
        <w:rPr>
          <w:sz w:val="24"/>
          <w:szCs w:val="24"/>
        </w:rPr>
        <w:t xml:space="preserve">заключение </w:t>
      </w:r>
      <w:r w:rsidR="00F1337C" w:rsidRPr="00F1337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D4788">
        <w:rPr>
          <w:sz w:val="24"/>
          <w:szCs w:val="24"/>
        </w:rPr>
        <w:t>П.А.В.</w:t>
      </w:r>
      <w:r w:rsidR="00F1337C" w:rsidRPr="00F1337C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61AAB362" w14:textId="44C545B2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 w:rsidRPr="00F57917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7274A14D" w14:textId="25D6EBA9" w:rsidR="00F1337C" w:rsidRPr="00F1337C" w:rsidRDefault="009A07AF" w:rsidP="00F1337C">
      <w:pPr>
        <w:ind w:firstLine="708"/>
        <w:jc w:val="both"/>
        <w:rPr>
          <w:color w:val="000000"/>
          <w:sz w:val="24"/>
          <w:szCs w:val="24"/>
        </w:rPr>
      </w:pPr>
      <w:r w:rsidRPr="00F1337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4C0196" w:rsidRPr="00F1337C">
        <w:rPr>
          <w:sz w:val="24"/>
          <w:szCs w:val="24"/>
        </w:rPr>
        <w:t xml:space="preserve"> </w:t>
      </w:r>
      <w:r w:rsidR="00F1337C" w:rsidRPr="00F1337C">
        <w:rPr>
          <w:color w:val="000000"/>
          <w:sz w:val="24"/>
          <w:szCs w:val="24"/>
        </w:rPr>
        <w:t>применение п. 4 ст. 15 К</w:t>
      </w:r>
      <w:r w:rsidR="00F1337C">
        <w:rPr>
          <w:color w:val="000000"/>
          <w:sz w:val="24"/>
          <w:szCs w:val="24"/>
        </w:rPr>
        <w:t>одекса профессиональной этики адвоката</w:t>
      </w:r>
      <w:r w:rsidR="00F1337C" w:rsidRPr="00F1337C">
        <w:rPr>
          <w:color w:val="000000"/>
          <w:sz w:val="24"/>
          <w:szCs w:val="24"/>
        </w:rPr>
        <w:t xml:space="preserve"> не может носить формальный характер. Принятие адвокатом поручения на представление интересов против другого адвоката предполагает наличие такого сущностного признака как непосредственное представление адвокатом интересов доверителя, по спору с другим адвокатом, перед третьим лицом, привлечённым для разрешения возникшего такого спора (суда, третейского суда, посредника и т.п.). Иной подход налагает на адвоката обязанность выяснять, например, при составлении искового заявления, какую деятельность осуществляет ответчик, что не предусмотрено ни законодательством об адвокатской деятельности, ни соответствующим процессуальным законодательством.</w:t>
      </w:r>
    </w:p>
    <w:p w14:paraId="12C8FB8D" w14:textId="6DFF6B9B" w:rsidR="00E73BEC" w:rsidRPr="00F1337C" w:rsidRDefault="00F1337C" w:rsidP="00F1337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</w:t>
      </w:r>
      <w:r w:rsidR="00E73BEC" w:rsidRPr="00F1337C">
        <w:rPr>
          <w:rFonts w:ascii="Times New Roman" w:hAnsi="Times New Roman" w:cs="Times New Roman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F1337C">
        <w:rPr>
          <w:rFonts w:ascii="Times New Roman" w:hAnsi="Times New Roman" w:cs="Times New Roman"/>
        </w:rPr>
        <w:t>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</w:t>
      </w:r>
      <w:r w:rsidRPr="005A061F">
        <w:rPr>
          <w:sz w:val="24"/>
          <w:szCs w:val="24"/>
        </w:rPr>
        <w:t xml:space="preserve"> документы полностью опровергают доводы жалобы.</w:t>
      </w:r>
    </w:p>
    <w:p w14:paraId="63224EE5" w14:textId="49BF09A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1337C">
        <w:rPr>
          <w:color w:val="000000"/>
          <w:sz w:val="24"/>
          <w:szCs w:val="24"/>
        </w:rPr>
        <w:t>П</w:t>
      </w:r>
      <w:r w:rsidR="000D4788">
        <w:rPr>
          <w:color w:val="000000"/>
          <w:sz w:val="24"/>
          <w:szCs w:val="24"/>
        </w:rPr>
        <w:t>.</w:t>
      </w:r>
      <w:r w:rsidR="00F1337C">
        <w:rPr>
          <w:color w:val="000000"/>
          <w:sz w:val="24"/>
          <w:szCs w:val="24"/>
        </w:rPr>
        <w:t>А.В</w:t>
      </w:r>
      <w:r w:rsidR="00DF3AB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2A701DF2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A398B1B" w14:textId="77777777" w:rsidR="00D82429" w:rsidRDefault="00D82429" w:rsidP="003F7E55">
      <w:pPr>
        <w:ind w:left="3545" w:firstLine="709"/>
        <w:rPr>
          <w:b/>
          <w:sz w:val="24"/>
          <w:szCs w:val="24"/>
        </w:rPr>
      </w:pPr>
    </w:p>
    <w:p w14:paraId="698E7E24" w14:textId="5904B5A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D4788">
        <w:rPr>
          <w:sz w:val="24"/>
          <w:szCs w:val="24"/>
        </w:rPr>
        <w:t>П.А.В.</w:t>
      </w:r>
      <w:r w:rsidR="00F1337C">
        <w:rPr>
          <w:sz w:val="24"/>
          <w:szCs w:val="24"/>
        </w:rPr>
        <w:t xml:space="preserve">, имеющего </w:t>
      </w:r>
      <w:r w:rsidR="00F1337C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F1337C" w:rsidRPr="00EC6ED3">
        <w:rPr>
          <w:sz w:val="24"/>
        </w:rPr>
        <w:t xml:space="preserve"> </w:t>
      </w:r>
      <w:r w:rsidR="000D4788">
        <w:rPr>
          <w:sz w:val="24"/>
        </w:rPr>
        <w:t>….</w:t>
      </w:r>
      <w:proofErr w:type="gramEnd"/>
      <w:r w:rsidR="000D4788">
        <w:rPr>
          <w:sz w:val="24"/>
        </w:rPr>
        <w:t>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</w:t>
      </w:r>
      <w:r w:rsidR="006155F8" w:rsidRPr="006155F8">
        <w:rPr>
          <w:sz w:val="24"/>
          <w:szCs w:val="24"/>
        </w:rPr>
        <w:lastRenderedPageBreak/>
        <w:t>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BEC0" w14:textId="77777777" w:rsidR="0041423D" w:rsidRDefault="0041423D" w:rsidP="005F0EBD">
      <w:r>
        <w:separator/>
      </w:r>
    </w:p>
  </w:endnote>
  <w:endnote w:type="continuationSeparator" w:id="0">
    <w:p w14:paraId="33FA72EF" w14:textId="77777777" w:rsidR="0041423D" w:rsidRDefault="0041423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0C9">
          <w:rPr>
            <w:noProof/>
          </w:rPr>
          <w:t>3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47F5" w14:textId="77777777" w:rsidR="0041423D" w:rsidRDefault="0041423D" w:rsidP="005F0EBD">
      <w:r>
        <w:separator/>
      </w:r>
    </w:p>
  </w:footnote>
  <w:footnote w:type="continuationSeparator" w:id="0">
    <w:p w14:paraId="07C76FE2" w14:textId="77777777" w:rsidR="0041423D" w:rsidRDefault="0041423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0D4788"/>
    <w:rsid w:val="001055F2"/>
    <w:rsid w:val="00130EB5"/>
    <w:rsid w:val="00134F9C"/>
    <w:rsid w:val="0017580B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82429"/>
    <w:rsid w:val="00DA0562"/>
    <w:rsid w:val="00DA0722"/>
    <w:rsid w:val="00DE4F3E"/>
    <w:rsid w:val="00DF3ABE"/>
    <w:rsid w:val="00E02AF5"/>
    <w:rsid w:val="00E0339D"/>
    <w:rsid w:val="00E42BC0"/>
    <w:rsid w:val="00E550C9"/>
    <w:rsid w:val="00E63A6D"/>
    <w:rsid w:val="00E73BEC"/>
    <w:rsid w:val="00E81ECF"/>
    <w:rsid w:val="00E96EBD"/>
    <w:rsid w:val="00EB2999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5022EFFC-B280-4F79-8EF4-9609BE55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58</cp:revision>
  <cp:lastPrinted>2019-04-23T12:08:00Z</cp:lastPrinted>
  <dcterms:created xsi:type="dcterms:W3CDTF">2018-01-25T12:20:00Z</dcterms:created>
  <dcterms:modified xsi:type="dcterms:W3CDTF">2022-04-04T12:31:00Z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